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E96" w:rsidRDefault="00E93E96"/>
    <w:p w:rsidR="00E93E96" w:rsidRDefault="00E93E96" w:rsidP="00E93E96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Приложение 5</w:t>
      </w:r>
    </w:p>
    <w:p w:rsidR="00E93E96" w:rsidRDefault="00E93E96" w:rsidP="00E93E96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E93E96" w:rsidRDefault="00E93E96" w:rsidP="00E93E96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F0361A" w:rsidRDefault="00F0361A" w:rsidP="00E93E96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26.08.2022 № 54</w:t>
      </w:r>
    </w:p>
    <w:p w:rsidR="00E93E96" w:rsidRDefault="00E93E96" w:rsidP="00E93E96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E96" w:rsidRDefault="00E93E96" w:rsidP="00E93E96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6 </w:t>
      </w:r>
    </w:p>
    <w:p w:rsidR="00E93E96" w:rsidRDefault="00E93E96" w:rsidP="00E93E96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E93E96" w:rsidRDefault="00E93E96" w:rsidP="00E93E96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E93E96" w:rsidRDefault="00E93E96" w:rsidP="00E93E96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Мясниковского района </w:t>
      </w:r>
    </w:p>
    <w:p w:rsidR="00E93E96" w:rsidRDefault="00E93E96" w:rsidP="00E93E96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F0361A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на 2022 год и на плановый период 2023 и 2024 годов»</w:t>
      </w:r>
    </w:p>
    <w:tbl>
      <w:tblPr>
        <w:tblW w:w="15328" w:type="dxa"/>
        <w:tblInd w:w="89" w:type="dxa"/>
        <w:tblLayout w:type="fixed"/>
        <w:tblLook w:val="04A0"/>
      </w:tblPr>
      <w:tblGrid>
        <w:gridCol w:w="7816"/>
        <w:gridCol w:w="1663"/>
        <w:gridCol w:w="576"/>
        <w:gridCol w:w="460"/>
        <w:gridCol w:w="550"/>
        <w:gridCol w:w="1429"/>
        <w:gridCol w:w="1417"/>
        <w:gridCol w:w="1417"/>
      </w:tblGrid>
      <w:tr w:rsidR="00E93E96" w:rsidRPr="00F0361A" w:rsidTr="00E93E96">
        <w:trPr>
          <w:trHeight w:val="20"/>
        </w:trPr>
        <w:tc>
          <w:tcPr>
            <w:tcW w:w="153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E96" w:rsidRPr="00F0361A" w:rsidRDefault="00E93E96" w:rsidP="00E9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Мясниковского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2022 год и на плановый период 2023 и 2024 годов</w:t>
            </w:r>
          </w:p>
        </w:tc>
      </w:tr>
      <w:tr w:rsidR="00E93E96" w:rsidRPr="00F0361A" w:rsidTr="00E93E96">
        <w:trPr>
          <w:trHeight w:val="467"/>
        </w:trPr>
        <w:tc>
          <w:tcPr>
            <w:tcW w:w="7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E96" w:rsidRPr="00F0361A" w:rsidRDefault="00E93E96" w:rsidP="00E9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</w:tr>
      <w:tr w:rsidR="00E93E96" w:rsidRPr="00F0361A" w:rsidTr="00E93E96">
        <w:trPr>
          <w:trHeight w:val="276"/>
        </w:trPr>
        <w:tc>
          <w:tcPr>
            <w:tcW w:w="7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E9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г.</w:t>
            </w:r>
          </w:p>
        </w:tc>
      </w:tr>
      <w:tr w:rsidR="00E93E96" w:rsidRPr="00F0361A" w:rsidTr="00E93E96">
        <w:trPr>
          <w:trHeight w:val="276"/>
        </w:trPr>
        <w:tc>
          <w:tcPr>
            <w:tcW w:w="7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98 322,9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55 898,9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93 838,1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"Профилактика заболеваемости и формирование здорового образа жизни. Развитие первичной медико-санитарной помощи"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68 683,2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35 868,0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реализацию мероприятий по профилактике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Вич-инфекций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01.1.00.20130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908,0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4 470,2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выполнение мероприятий по подключению модульных фельдшерско-акушерских пунктов и врачебных амбулаторий к  коммунальным сетям и благоустройство 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01.1.00.23500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и установка фельдшерских, фельдшерско-акушерских пунктов и врачебных амбулаторий в сельских населенных пунктах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01.1.N1.S4720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13 960,1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01.1.N9.53652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25 000,0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патолого-анатомических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Федерации) в рамках подпрограммы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«Профилактика заболеваний и формирование здорового образа жизни.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01.1.N9.53653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8 780,0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01.1.N9.53654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1 180,0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"Совершенствование оказания специализированной медицинской помощи и скорой медицинской помощи"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27 358,6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40 580,9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57 920,1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01.2.00.21260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01.2.00.23560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5 302,7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01.2.00.24000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01.2.00.74640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01.2.00.S3820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4 290,1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01.2.N9.53652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30 780,0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35 000,0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патолого-анатомических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01.2.N9.53653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14 790,1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9 800,9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18 630,0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"Охрана здоровья матери и ребенка"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01.3.00.21160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Выплата стипендий в рамках мероприятий по совершенствованию подготовки медицинских кадров медицинских учреждений в рамках 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01.4.00.23310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01.4.00.71400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1 002 960,9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1 010 998,0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844 178,4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общего и дополнительного образования"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991 472,6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1 001 081,1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833 979,3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109 331,2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79 778,4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73 239,8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62 496,2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27 690,5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31 963,8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26 549,1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21 931,9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21 964,0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02.1.00.21120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02.1.00.21130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осуществление текущего ремонта (включая приобретение материалов)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12 317,6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02.1.00.23690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2 096,1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02.1.00.53030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21 951,7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171 446,8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180 462,8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187 088,1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403 743,4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421 194,6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436 547,9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02.1.00.72460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5 803,5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6 036,6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9 363,3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6 502,9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02.1.00.L3040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28 082,7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28 870,2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79 878,8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186 384,1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7 671,5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02.1.00.S3090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373,7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02.1.00.S3090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02.1.00.S3090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02.1.00.S4550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02.1.00.S4590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5 310,8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02.1.00.S4780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1 029,2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02.1.E2.50970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4 643,8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Создание дополнительных мест для детей в </w:t>
            </w:r>
            <w:proofErr w:type="spellStart"/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воз-расте</w:t>
            </w:r>
            <w:proofErr w:type="spellEnd"/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02.1.P2.52320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32 279,5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Мясниковского района  "Развитие образования" и прочие мероприятия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11 488,3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9 916,9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10 199,1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6 654,2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5 468,5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02.2.00.72040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2 737,5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1 631,3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"Молодежная политика и социальная активность"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"Поддержка молодежных инициатив"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03.1.00.21300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03.1.00.S3120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506 086,9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493 568,1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514 423,0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147 125,3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154 447,7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159 572,3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411,6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Выплата муниципальной пенсии за выслугу лет, ежемесячной доплаты к пенсии отдельным категориям граждан в рамках  подпрограммы "Социальная поддержка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04.1.00.20050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2 733,5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04.1.00.21010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860,6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18 631,3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18 766,6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18 766,9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04.1.00.72080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1 641,9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67 480,6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69 360,3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72 021,7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9 257,1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9 981,0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13 266,8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13 797,0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14 310,7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654,0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2 547,5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326,8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377,9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382,6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9 039,5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13 154,1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20 989,1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21 758,8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04.1.00.S4120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"Совершенствование мер демографической политики в области социальной  поддержки семьи и детей"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344 392,2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323 687,9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338 515,4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04.2.00.21550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9 027,5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6 275,6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6 590,7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18 316,3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19 829,8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205,1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8 789,3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9 516,8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10 256,6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04.2.00.72200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14 073,1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15 229,6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10 725,5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10 564,6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1 935,5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04.2.00.R3020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153 702,4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131 839,4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138 546,4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04.2.00.S3130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04.2.P1.50840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35 787,4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39 488,1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41 667,8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73 317,8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72 801,8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75 709,3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8 507,7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8 923,6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9 283,8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5 679,7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04.2.P1.72240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1 320,4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14 569,4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15 432,5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16 335,3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04.3.00.72260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14 261,1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15 148,4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16 048,0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04.3.00.S4570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287,3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"Адаптация приоритетных объектов социальной, транспортной и инженерной  инфраструктуры для беспрепятственного доступа и получения услуг инвалидами и другими  маломобильными группами населения"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05.1.00.22830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05.1.00.22830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Мясниковского района "Территориальное планирование и обеспечение доступным и комфортным жильем населения Мясниковского района"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18 555,3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11 283,3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"Оказание мер государственной поддержки в улучшении жилищных условий  отдельным категориям граждан"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18 451,7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11 265,7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11 244,7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06.1.00.72400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16 965,9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10 414,8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»м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06.1.00.L4970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829,9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06.2.00.27770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06.2.00.85520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"Обеспечение качественными  жилищно-коммунальными услугами населения Мясниковского района"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233 248,6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4 122,8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07.1.00.23110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"Создание условий для обеспечения качественными коммунальными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услугами  населения Мясниковского района"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07.2.00.00000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233 224,2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4 122,8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07.2.00.23000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07.2.00.23480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07.2.00.23480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технологическое присоединение к сетям инженерно-технического обеспечения, не предусмотренное сводным сметным расчетом стоимости капитального строительства,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07.2.00.23900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16 390,4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2 892,4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07.2.00.23920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07.2.00.23930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07.2.00.23990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07.2.00.73660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07.2.00.S3200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07.2.F5.71300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16 253,1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07.2.F5.73190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194 825,9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"Обеспечение общественного порядка и профилактика правонарушений"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08.2.00.22980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08.3.00.21310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"Поддержка казачества в Мясниковском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08.4.00.71040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"Защита населения и территорий от  чрезвычайных ситуаций, обеспечение пожарной безопасности и безопасности людей на водных  объектах"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9 055,9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5 461,3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"Пожарная безопасность"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"Защита от чрезвычайных ситуаций"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6 990,2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5 461,3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5 661,2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5 448,3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09.2.00.00590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 воде"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09.3.00.00590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системы обеспечения вызова экстренных служб по единому номеру  "112"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единному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09.4.00.22930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и развитие аппаратно-программного комплекса "Безопасный город"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09.5.00.00000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09.5.00.00590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культуры и туризма"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104 136,1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91 601,7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91 890,8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культуры в Мясниковском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95 291,3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84 809,3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84 835,5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28 181,1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25 104,9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25 122,8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62 402,2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58 806,6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58 710,0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10.1.00.23630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выполнение работ по корректировке сметной стоимости с прохождением государственной экспертизы по объекту "Реконструкция здания сельского Дома культуры, находящегося по адресу: х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еселый, ул.Ленина, д.2 " в рамках подпрограммы «Развитие культуры в Мясниковском районе» муниципальной программы Мясниковского района «Развитие культуры и туризма»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10.1.00.24300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"Развитие культуры в Мясниковском районе" муниципальной программы "Развитие культуры и туризма"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10.1.00.74640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231,9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основных сре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дств дл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10.1.00.S3900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315,6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10.1.00.S4180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455,2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10.1.A2.55190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8 844,8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7 055,3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3 171,5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10.3.00.00190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3 769,2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10.3.00.21010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7 284,6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"Охрана окружающей среды в Мясниковском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11.1.00.23140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«Формирование комплексной системы управления отходами и вторичными материальными ресурсами на территории Мясниковского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7 284,6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11.3.00.23130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11.3.00.24100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разработку проектов рекультивации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11.3.00.S4530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7 284,6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14 419,9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12 992,1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13 110,7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13 911,5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12 992,1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13 110,7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12 929,6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13 048,2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12.1.00.21950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12.1.00.23860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инфраструктуры спорта в Мясниковском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проектные работы и инженерные изыскания на капитальный ремонт учреждений спорта в рамках подпрограммы «Развитие инфраструктуры спорта в Мясниковском районе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12.2.00.24200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"Экономическое развитие и инновационная  экономика"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Дня российского предпринимателя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13.1.00.23380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благоприятных условий для привлечения инвестиций"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экономических и организационных механизмов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13.2.00.21990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13.2.00.23350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Подготовка документации для проведения торгов по предоставлению земельных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13.2.00.23360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«Защита прав потребителей»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13.3.00.22060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29 500,7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17 174,1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17 183,0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информационных технологий"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538,9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14.1.00.22260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165,6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282,2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аттестацию объектов информатизации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14.1.00.23460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14.1.00.23520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"Оптимизация и повышение качества предоставления муниципальных услуг в  Мясниковском районе, в том числе на базе многофункциональных центров предоставления  государственных и муниципальных услуг"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27 659,5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16 644,1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14.2.00.00590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26 643,3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16 410,3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14.2.00.23280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14.2.00.S3600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14.2.00.S4020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166,0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272 160,4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164 168,6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116 200,7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сети автомобильных дорог общего пользования и внутрирайонных  пассажирских маршрутов"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272 120,4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164 168,6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116 200,7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15.1.00.20230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37 756,1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39 119,0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объектов капитального строительства автомобильных дорог общего пользования местного значения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15.1.00.21370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15.1.00.23040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15.1.00.85430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100 215,0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44 677,7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46 431,7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15.1.00.S3460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8 488,1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15.1.00.S3480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16 964,6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15.1.00.S3490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117 957,6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15.1.00.S4640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капитальный ремонт муниципальных объектов транспортной инфраструктуры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15.1.R1.S3460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56 182,1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16 250,0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15.1.R1.S3510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14 300,0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"Повышение безопасности дорожного движения"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15.2.00.22460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сельского хозяйства и  регулирование рынков сельскохозяйственной продукции, сырья и продовольствия"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5 176,1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отраслей агропромышленного комплекса"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2 523,1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16.1.00.R5083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888,2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16.1.00.R5086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1 634,9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16.5.00.00000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2 653,0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государственных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(муниципальных) органов)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16.5.00.72330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2 546,4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"Энергоэффективность и развитие промышленности и энергетики"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Мясниковского района  "Энергоэффективность и развитие энергетики"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17.2.00.23100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"Муниципальная политика"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72 616,3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49 539,2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48 222,4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муниципального управления и муниципальной службы в Мясниковском  районе, дополнительное образование лиц, занятых в системе местного самоуправления"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18.1.00.22630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18.1.00.22630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72 421,3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49 539,2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48 222,4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«Обеспечение реализации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18.3.00.00110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62 369,1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42 047,2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43 530,5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589,9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4 063,0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18.3.00.22730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18.3.00.22750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18.3.00.22990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Мясниковского района "Управление финансами и создание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условий  для эффективного управления муниципальными финансами сельских поселений"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7 738,5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8 039,7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11 169,3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7 738,5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8 039,7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7 525,6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7 826,6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213,1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19.2.00.21010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"Поддержание устойчивого исполнения местных бюджетов"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19.5.00.00000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19.5.00.85120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"Формирование законопослушного поведения участников дорожного движения"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"Совершенствование системы мер по предупреждению дорожно-транспортного травматизма"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20.2.00.23270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"Комплексное развитие сельских территорий"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25 058,3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25 058,3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21.1.00.23620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24 958,3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и установку игрового оборудования для детских площадок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21.2.00.24400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21.2.00.74640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 на выполнение проектных работ с прохождением государственной экспертизы и проверку достоверности применения сметных нормативов)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21.2.00.85560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 на 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21.2.F2.55551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24 958,3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Администрации Мясниковского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1 420,2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Администрация Мясниковского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1 420,2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684,4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684,4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17 130,5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14 277,8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25 728,4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9 148,6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(Исполнение судебных актов)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7 981,9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14 277,8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25 728,4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99.9.00.54220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</w:t>
            </w:r>
            <w:proofErr w:type="gram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Российской Федерации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99.9.00.5422F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 самоуправления Мясниковского района </w:t>
            </w: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99.9.00.59310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1 387,5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инфекции, по иным непрограммным мероприятиям в рамках </w:t>
            </w:r>
            <w:proofErr w:type="spell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140,7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11 500,5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22 891,3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290,9</w:t>
            </w:r>
          </w:p>
        </w:tc>
      </w:tr>
      <w:tr w:rsidR="00E93E96" w:rsidRPr="00F0361A" w:rsidTr="00E93E96">
        <w:trPr>
          <w:trHeight w:val="20"/>
        </w:trPr>
        <w:tc>
          <w:tcPr>
            <w:tcW w:w="7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2 407 162,4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1 975 878,6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96" w:rsidRPr="00F0361A" w:rsidRDefault="00E93E96" w:rsidP="00276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1 835 881,6</w:t>
            </w:r>
          </w:p>
        </w:tc>
      </w:tr>
    </w:tbl>
    <w:p w:rsidR="00F0361A" w:rsidRPr="00F0361A" w:rsidRDefault="00F0361A" w:rsidP="00F03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361A">
        <w:rPr>
          <w:rFonts w:ascii="Times New Roman" w:hAnsi="Times New Roman" w:cs="Times New Roman"/>
          <w:sz w:val="28"/>
          <w:szCs w:val="28"/>
        </w:rPr>
        <w:t>.».</w:t>
      </w:r>
    </w:p>
    <w:p w:rsidR="00F0361A" w:rsidRPr="00F0361A" w:rsidRDefault="00F0361A" w:rsidP="00F03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61A" w:rsidRPr="00F0361A" w:rsidRDefault="00F0361A" w:rsidP="00F03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61A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F0361A" w:rsidRPr="00F0361A" w:rsidRDefault="00F0361A" w:rsidP="00F03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61A">
        <w:rPr>
          <w:rFonts w:ascii="Times New Roman" w:hAnsi="Times New Roman" w:cs="Times New Roman"/>
          <w:sz w:val="28"/>
          <w:szCs w:val="28"/>
        </w:rPr>
        <w:t>глава Мясниковского района</w:t>
      </w:r>
      <w:r w:rsidRPr="00F0361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0361A">
        <w:rPr>
          <w:rFonts w:ascii="Times New Roman" w:hAnsi="Times New Roman" w:cs="Times New Roman"/>
          <w:sz w:val="28"/>
          <w:szCs w:val="28"/>
        </w:rPr>
        <w:tab/>
      </w:r>
      <w:r w:rsidRPr="00F0361A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F0361A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F0361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Х.М. </w:t>
      </w:r>
      <w:proofErr w:type="spellStart"/>
      <w:r w:rsidRPr="00F0361A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3D5B07" w:rsidRDefault="003D5B07"/>
    <w:sectPr w:rsidR="003D5B07" w:rsidSect="00F0361A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56C" w:rsidRDefault="00E4756C" w:rsidP="00F0361A">
      <w:pPr>
        <w:spacing w:after="0" w:line="240" w:lineRule="auto"/>
      </w:pPr>
      <w:r>
        <w:separator/>
      </w:r>
    </w:p>
  </w:endnote>
  <w:endnote w:type="continuationSeparator" w:id="0">
    <w:p w:rsidR="00E4756C" w:rsidRDefault="00E4756C" w:rsidP="00F03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394944"/>
      <w:docPartObj>
        <w:docPartGallery w:val="Page Numbers (Bottom of Page)"/>
        <w:docPartUnique/>
      </w:docPartObj>
    </w:sdtPr>
    <w:sdtContent>
      <w:p w:rsidR="00F0361A" w:rsidRDefault="00F0361A">
        <w:pPr>
          <w:pStyle w:val="a7"/>
          <w:jc w:val="right"/>
        </w:pPr>
        <w:fldSimple w:instr=" PAGE   \* MERGEFORMAT ">
          <w:r>
            <w:rPr>
              <w:noProof/>
            </w:rPr>
            <w:t>38</w:t>
          </w:r>
        </w:fldSimple>
      </w:p>
    </w:sdtContent>
  </w:sdt>
  <w:p w:rsidR="00F0361A" w:rsidRDefault="00F0361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56C" w:rsidRDefault="00E4756C" w:rsidP="00F0361A">
      <w:pPr>
        <w:spacing w:after="0" w:line="240" w:lineRule="auto"/>
      </w:pPr>
      <w:r>
        <w:separator/>
      </w:r>
    </w:p>
  </w:footnote>
  <w:footnote w:type="continuationSeparator" w:id="0">
    <w:p w:rsidR="00E4756C" w:rsidRDefault="00E4756C" w:rsidP="00F036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76E30"/>
    <w:rsid w:val="001900D0"/>
    <w:rsid w:val="00276E30"/>
    <w:rsid w:val="003D5B07"/>
    <w:rsid w:val="00680415"/>
    <w:rsid w:val="009D52B2"/>
    <w:rsid w:val="00B76162"/>
    <w:rsid w:val="00CA0637"/>
    <w:rsid w:val="00E4756C"/>
    <w:rsid w:val="00E93E96"/>
    <w:rsid w:val="00EF7271"/>
    <w:rsid w:val="00F0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6E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76E30"/>
    <w:rPr>
      <w:color w:val="800080"/>
      <w:u w:val="single"/>
    </w:rPr>
  </w:style>
  <w:style w:type="paragraph" w:customStyle="1" w:styleId="xl63">
    <w:name w:val="xl63"/>
    <w:basedOn w:val="a"/>
    <w:rsid w:val="00276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276E3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276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276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276E3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76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76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276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76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76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276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76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03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361A"/>
  </w:style>
  <w:style w:type="paragraph" w:styleId="a7">
    <w:name w:val="footer"/>
    <w:basedOn w:val="a"/>
    <w:link w:val="a8"/>
    <w:uiPriority w:val="99"/>
    <w:unhideWhenUsed/>
    <w:rsid w:val="00F03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36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38</Pages>
  <Words>17752</Words>
  <Characters>101190</Characters>
  <Application>Microsoft Office Word</Application>
  <DocSecurity>0</DocSecurity>
  <Lines>843</Lines>
  <Paragraphs>237</Paragraphs>
  <ScaleCrop>false</ScaleCrop>
  <Company/>
  <LinksUpToDate>false</LinksUpToDate>
  <CharactersWithSpaces>118705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6</cp:revision>
  <cp:lastPrinted>2022-08-26T09:56:00Z</cp:lastPrinted>
  <dcterms:created xsi:type="dcterms:W3CDTF">2022-08-12T09:23:00Z</dcterms:created>
  <dcterms:modified xsi:type="dcterms:W3CDTF">2022-08-26T09:56:00Z</dcterms:modified>
</cp:coreProperties>
</file>